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3F" w:rsidRDefault="00C5663F" w:rsidP="00C5663F">
      <w:pPr>
        <w:widowControl w:val="0"/>
        <w:tabs>
          <w:tab w:val="left" w:pos="1260"/>
        </w:tabs>
        <w:spacing w:line="276" w:lineRule="auto"/>
        <w:ind w:left="1440"/>
        <w:rPr>
          <w:rFonts w:ascii="Times New Roman" w:hAnsi="Times New Roman" w:cs="Times New Roman"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tabs>
          <w:tab w:val="left" w:pos="1260"/>
        </w:tabs>
        <w:spacing w:line="276" w:lineRule="auto"/>
        <w:ind w:left="1440"/>
        <w:rPr>
          <w:rFonts w:ascii="Times New Roman" w:hAnsi="Times New Roman" w:cs="Times New Roman"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tabs>
          <w:tab w:val="left" w:pos="1260"/>
        </w:tabs>
        <w:spacing w:line="276" w:lineRule="auto"/>
        <w:ind w:left="1440"/>
        <w:rPr>
          <w:rFonts w:ascii="Times New Roman" w:hAnsi="Times New Roman" w:cs="Times New Roman"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КОЛЛЕКТИВНЫЙ ДОГОВОР</w:t>
      </w: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государственного учреждения образования </w:t>
      </w: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 xml:space="preserve">Средняя школа №5 </w:t>
      </w:r>
      <w:proofErr w:type="spellStart"/>
      <w:r>
        <w:rPr>
          <w:rFonts w:ascii="Times New Roman" w:hAnsi="Times New Roman"/>
          <w:b/>
          <w:sz w:val="44"/>
          <w:szCs w:val="44"/>
        </w:rPr>
        <w:t>г.Жлобина</w:t>
      </w:r>
      <w:proofErr w:type="spellEnd"/>
      <w:r>
        <w:rPr>
          <w:rFonts w:ascii="Times New Roman" w:hAnsi="Times New Roman"/>
          <w:b/>
          <w:bCs/>
          <w:sz w:val="44"/>
          <w:szCs w:val="44"/>
        </w:rPr>
        <w:t>»</w:t>
      </w: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на 202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>5</w:t>
      </w:r>
      <w:r>
        <w:rPr>
          <w:rFonts w:ascii="Times New Roman" w:hAnsi="Times New Roman"/>
          <w:b/>
          <w:bCs/>
          <w:sz w:val="44"/>
          <w:szCs w:val="44"/>
        </w:rPr>
        <w:t>-202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>8</w:t>
      </w:r>
      <w:r>
        <w:rPr>
          <w:rFonts w:ascii="Times New Roman" w:hAnsi="Times New Roman"/>
          <w:b/>
          <w:bCs/>
          <w:sz w:val="44"/>
          <w:szCs w:val="44"/>
        </w:rPr>
        <w:t xml:space="preserve"> годы</w:t>
      </w: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i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5663F" w:rsidRDefault="00C5663F" w:rsidP="00C5663F">
      <w:pPr>
        <w:widowControl w:val="0"/>
        <w:autoSpaceDE w:val="0"/>
        <w:autoSpaceDN w:val="0"/>
        <w:adjustRightInd w:val="0"/>
        <w:spacing w:before="100" w:beforeAutospacing="1" w:after="100" w:afterAutospacing="1" w:line="252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C5663F" w:rsidRDefault="00C5663F" w:rsidP="00C5663F">
      <w:pPr>
        <w:widowControl w:val="0"/>
        <w:autoSpaceDE w:val="0"/>
        <w:autoSpaceDN w:val="0"/>
        <w:adjustRightInd w:val="0"/>
        <w:spacing w:before="100" w:beforeAutospacing="1" w:after="100" w:afterAutospacing="1" w:line="252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Одобрен на профсоюзном собрании </w:t>
      </w:r>
    </w:p>
    <w:p w:rsidR="00C5663F" w:rsidRDefault="00C5663F" w:rsidP="00C5663F">
      <w:pPr>
        <w:widowControl w:val="0"/>
        <w:autoSpaceDE w:val="0"/>
        <w:autoSpaceDN w:val="0"/>
        <w:adjustRightInd w:val="0"/>
        <w:spacing w:before="100" w:beforeAutospacing="1" w:after="100" w:afterAutospacing="1" w:line="252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октября  2025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года, протокол № 2</w:t>
      </w:r>
    </w:p>
    <w:p w:rsidR="00C5663F" w:rsidRDefault="00C5663F" w:rsidP="00C5663F">
      <w:pPr>
        <w:widowControl w:val="0"/>
        <w:spacing w:line="340" w:lineRule="auto"/>
        <w:jc w:val="center"/>
        <w:rPr>
          <w:rFonts w:ascii="Times New Roman" w:hAnsi="Times New Roman" w:cs="Times New Roman"/>
          <w:b/>
          <w:i/>
          <w:smallCaps/>
          <w:color w:val="000000"/>
          <w:sz w:val="28"/>
          <w:szCs w:val="28"/>
          <w:u w:val="single"/>
          <w:lang w:val="ru-RU"/>
        </w:rPr>
      </w:pPr>
    </w:p>
    <w:p w:rsidR="00C5663F" w:rsidRDefault="00C5663F" w:rsidP="00C5663F">
      <w:pPr>
        <w:widowControl w:val="0"/>
        <w:spacing w:line="340" w:lineRule="auto"/>
        <w:jc w:val="center"/>
        <w:rPr>
          <w:rFonts w:ascii="Times New Roman" w:hAnsi="Times New Roman" w:cs="Times New Roman"/>
          <w:b/>
          <w:i/>
          <w:smallCaps/>
          <w:color w:val="000000"/>
          <w:sz w:val="28"/>
          <w:szCs w:val="28"/>
          <w:u w:val="single"/>
          <w:lang w:val="ru-RU"/>
        </w:rPr>
      </w:pPr>
    </w:p>
    <w:p w:rsidR="00C5663F" w:rsidRDefault="00C5663F" w:rsidP="00C5663F">
      <w:pPr>
        <w:widowControl w:val="0"/>
        <w:spacing w:line="340" w:lineRule="auto"/>
        <w:jc w:val="center"/>
        <w:rPr>
          <w:rFonts w:ascii="Times New Roman" w:hAnsi="Times New Roman" w:cs="Times New Roman"/>
          <w:b/>
          <w:i/>
          <w:smallCaps/>
          <w:color w:val="000000"/>
          <w:sz w:val="28"/>
          <w:szCs w:val="28"/>
          <w:u w:val="single"/>
          <w:lang w:val="ru-RU"/>
        </w:rPr>
      </w:pPr>
    </w:p>
    <w:p w:rsidR="00C5663F" w:rsidRDefault="00C5663F" w:rsidP="00C5663F">
      <w:pPr>
        <w:widowControl w:val="0"/>
        <w:spacing w:line="340" w:lineRule="auto"/>
        <w:jc w:val="center"/>
        <w:rPr>
          <w:rFonts w:ascii="Times New Roman" w:hAnsi="Times New Roman" w:cs="Times New Roman"/>
          <w:b/>
          <w:i/>
          <w:smallCaps/>
          <w:color w:val="000000"/>
          <w:sz w:val="28"/>
          <w:szCs w:val="28"/>
          <w:u w:val="single"/>
          <w:lang w:val="ru-RU"/>
        </w:rPr>
      </w:pPr>
    </w:p>
    <w:p w:rsidR="00C5663F" w:rsidRDefault="00C5663F" w:rsidP="00C5663F">
      <w:pPr>
        <w:widowControl w:val="0"/>
        <w:spacing w:line="340" w:lineRule="auto"/>
        <w:jc w:val="center"/>
        <w:rPr>
          <w:rFonts w:ascii="Times New Roman" w:hAnsi="Times New Roman" w:cs="Times New Roman"/>
          <w:b/>
          <w:i/>
          <w:smallCaps/>
          <w:color w:val="000000"/>
          <w:sz w:val="28"/>
          <w:szCs w:val="28"/>
          <w:u w:val="single"/>
          <w:lang w:val="ru-RU"/>
        </w:rPr>
      </w:pPr>
    </w:p>
    <w:p w:rsidR="00C5663F" w:rsidRDefault="00C5663F" w:rsidP="00C5663F">
      <w:pPr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C5663F" w:rsidRPr="00BA0EBF" w:rsidRDefault="00C5663F" w:rsidP="00C5663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BA0EBF">
        <w:rPr>
          <w:rFonts w:ascii="Times New Roman" w:hAnsi="Times New Roman"/>
          <w:bCs/>
          <w:sz w:val="30"/>
          <w:szCs w:val="30"/>
        </w:rPr>
        <w:lastRenderedPageBreak/>
        <w:t>СОДЕРЖАНИЕ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456"/>
        <w:gridCol w:w="8672"/>
        <w:gridCol w:w="937"/>
      </w:tblGrid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Общие положения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3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I «Организация, нормирование и оплата труда»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6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II «Правовое обеспечение трудовых отношений, развитие социального партнерства»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1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III «Гарантии занятости»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1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IV «Охрана труда»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2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V «Социальные гарантии, жилищно-бытовые условия, охрана здоровья и организация отдыха работников </w:t>
            </w:r>
            <w:r w:rsidRPr="00FB76C2">
              <w:rPr>
                <w:rFonts w:ascii="Times New Roman" w:hAnsi="Times New Roman"/>
                <w:bCs/>
                <w:sz w:val="23"/>
                <w:szCs w:val="23"/>
              </w:rPr>
              <w:t>организаций системы образования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»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2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VI  «Правовые гарантии деятельности Профсоюза и его профсоюзного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актива»                     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VII «Сохранение интересов работников при проведении приватизации»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33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Глава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VIII «Организация выполнения договора и контроль за его выполнением. 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О</w:t>
            </w:r>
            <w:proofErr w:type="spellStart"/>
            <w:r w:rsidRPr="00FB76C2">
              <w:rPr>
                <w:rFonts w:ascii="Times New Roman" w:hAnsi="Times New Roman"/>
                <w:sz w:val="23"/>
                <w:szCs w:val="23"/>
              </w:rPr>
              <w:t>тветственность</w:t>
            </w:r>
            <w:proofErr w:type="spellEnd"/>
            <w:r w:rsidRPr="00FB76C2">
              <w:rPr>
                <w:rFonts w:ascii="Times New Roman" w:hAnsi="Times New Roman"/>
                <w:sz w:val="23"/>
                <w:szCs w:val="23"/>
              </w:rPr>
              <w:t xml:space="preserve"> сторон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за невыполнение(нарушение) условий договора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»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33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ind w:right="5" w:firstLine="3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 Положение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о размерах, порядке и условиях премирования работников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стр.3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2 Положение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о размерах, порядке и условиях оказания материальной помощи работникам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43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3 Положение о порядке и условиях осуществления единовременной выплаты на оздоровление работникам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4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C5663F" w:rsidRPr="00BA0EBF" w:rsidTr="00590FAD">
        <w:trPr>
          <w:trHeight w:val="5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6663"/>
              </w:tabs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4 Положение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о порядке, условиях и размерах установления надбавки за высокие достижения в труде работникам.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48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5 Положение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о размере и порядке установления надбавок за характер труда работникам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5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C5663F" w:rsidRPr="00BA0EBF" w:rsidTr="00590FAD">
        <w:trPr>
          <w:trHeight w:val="2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B76C2">
              <w:rPr>
                <w:rFonts w:ascii="Times New Roman" w:hAnsi="Times New Roman" w:cs="Times New Roman"/>
                <w:sz w:val="23"/>
                <w:szCs w:val="23"/>
              </w:rPr>
              <w:t>Приложение</w:t>
            </w:r>
            <w:r w:rsidRPr="00FB76C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6</w:t>
            </w:r>
            <w:r w:rsidRPr="00FB76C2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Положение об осуществлении компенсирующих выплат работникам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5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6705"/>
              </w:tabs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Приложение 7 Перечень </w:t>
            </w:r>
            <w:r w:rsidRPr="00FB76C2">
              <w:rPr>
                <w:rFonts w:ascii="Times New Roman" w:hAnsi="Times New Roman"/>
                <w:bCs/>
                <w:sz w:val="23"/>
                <w:szCs w:val="23"/>
              </w:rPr>
              <w:t xml:space="preserve">должностей служащих (профессий рабочих), которым устанавливается доплата за особые условия труда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5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jc w:val="both"/>
              <w:rPr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8 План мероприятий по охране труда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на 2025 – 2028 годы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5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jc w:val="both"/>
              <w:rPr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 xml:space="preserve">Приложение 9 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П</w:t>
            </w:r>
            <w:proofErr w:type="spellStart"/>
            <w:r w:rsidRPr="00FB76C2">
              <w:rPr>
                <w:rFonts w:ascii="Times New Roman" w:hAnsi="Times New Roman"/>
                <w:sz w:val="23"/>
                <w:szCs w:val="23"/>
              </w:rPr>
              <w:t>еречень</w:t>
            </w:r>
            <w:proofErr w:type="spellEnd"/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профессий и должностей работников, которым бесплатно выдаются средства индивидуальной защиты по установленным нормам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61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10 Перечень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профессий, должностей работников которые   обеспечиваются смывающими и обезвреживающими средствами при выполнении работ с вредными и (или) опасными условиями труда, а также работ, связанных загрязнением кожных покровов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6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C5663F" w:rsidRPr="00BA0EBF" w:rsidTr="00590FAD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11 Список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профессий рабочих и должностей служащих, подлежащих обязательным предварительным при приеме на работу и периодическим медицинским осмотрам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6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jc w:val="both"/>
              <w:rPr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12</w:t>
            </w:r>
            <w:r w:rsidRPr="00FB76C2">
              <w:rPr>
                <w:rFonts w:ascii="Times New Roman" w:eastAsia="Calibri" w:hAnsi="Times New Roman"/>
                <w:sz w:val="23"/>
                <w:szCs w:val="23"/>
              </w:rPr>
              <w:t xml:space="preserve"> Перечень</w:t>
            </w:r>
            <w:r w:rsidRPr="00FB76C2">
              <w:rPr>
                <w:rFonts w:ascii="Times New Roman" w:eastAsia="Calibri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eastAsia="Calibri" w:hAnsi="Times New Roman"/>
                <w:sz w:val="23"/>
                <w:szCs w:val="23"/>
              </w:rPr>
              <w:t>подразделений учреждения образования для обеспечения  аптечками первой помощи (универсальными)</w:t>
            </w:r>
            <w:r w:rsidRPr="00FB76C2">
              <w:rPr>
                <w:rFonts w:ascii="Times New Roman" w:eastAsia="Calibri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eastAsia="Calibri" w:hAnsi="Times New Roman"/>
                <w:sz w:val="23"/>
                <w:szCs w:val="23"/>
              </w:rPr>
              <w:t xml:space="preserve"> при несчастных случаях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>стр. 6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jc w:val="both"/>
              <w:rPr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13 Перечень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влож</w:t>
            </w:r>
            <w:r>
              <w:rPr>
                <w:rFonts w:ascii="Times New Roman" w:hAnsi="Times New Roman"/>
                <w:sz w:val="23"/>
                <w:szCs w:val="23"/>
              </w:rPr>
              <w:t>ений, входящих в аптечку первой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помощи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>универсальную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70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BA0EB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14 Перечень профессий и должностей работников, которым</w:t>
            </w:r>
          </w:p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вводится суммированный учет рабочего времени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72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15 Перечень должностей служащих и профессий рабочих, на период отсутствия которых требуется выполнение их обязанностей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 w:cs="Times New Roman"/>
                <w:sz w:val="22"/>
                <w:szCs w:val="22"/>
              </w:rPr>
              <w:t>стр. 7</w:t>
            </w:r>
            <w:r w:rsidRPr="00FB76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383EA7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16</w:t>
            </w:r>
            <w:r w:rsidRPr="00FB76C2">
              <w:rPr>
                <w:sz w:val="23"/>
                <w:szCs w:val="23"/>
              </w:rPr>
              <w:t xml:space="preserve"> 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Перечень категорий работников, для которых рабочий день может быть разделен на отдельные части с перерывами продолжительностью не менее двух часов, включая перерыв для отдыха и питания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 w:cs="Times New Roman"/>
                <w:sz w:val="22"/>
                <w:szCs w:val="22"/>
              </w:rPr>
              <w:t>стр. 7</w:t>
            </w:r>
            <w:r w:rsidRPr="00FB76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383EA7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17 Положение о размере установления надбавки молодым специалистам (за исключением педагогических работников)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 w:cs="Times New Roman"/>
                <w:sz w:val="22"/>
                <w:szCs w:val="22"/>
              </w:rPr>
              <w:t>стр. 7</w:t>
            </w:r>
            <w:r w:rsidRPr="00FB76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C5663F" w:rsidRPr="00BA0EBF" w:rsidTr="00590FA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383EA7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tabs>
                <w:tab w:val="left" w:pos="4962"/>
              </w:tabs>
              <w:ind w:right="-1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18 Перечень должностей и профессий работников для которых устанавливается пятидневная рабочая неделя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76C2">
              <w:rPr>
                <w:rFonts w:ascii="Times New Roman" w:hAnsi="Times New Roman" w:cs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</w:t>
            </w:r>
          </w:p>
        </w:tc>
      </w:tr>
      <w:tr w:rsidR="00C5663F" w:rsidRPr="00BA0EBF" w:rsidTr="00590FAD">
        <w:trPr>
          <w:trHeight w:val="2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383EA7" w:rsidRDefault="00C5663F" w:rsidP="00590FA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shd w:val="clear" w:color="auto" w:fill="FFFFFF"/>
              <w:tabs>
                <w:tab w:val="left" w:pos="3195"/>
                <w:tab w:val="center" w:pos="5103"/>
              </w:tabs>
              <w:rPr>
                <w:rFonts w:ascii="Times New Roman" w:hAnsi="Times New Roman"/>
                <w:bCs/>
                <w:color w:val="000000"/>
                <w:spacing w:val="-3"/>
                <w:sz w:val="23"/>
                <w:szCs w:val="23"/>
              </w:rPr>
            </w:pPr>
            <w:r w:rsidRPr="00FB76C2">
              <w:rPr>
                <w:rFonts w:ascii="Times New Roman" w:hAnsi="Times New Roman"/>
                <w:sz w:val="23"/>
                <w:szCs w:val="23"/>
              </w:rPr>
              <w:t>Приложение 1</w:t>
            </w:r>
            <w:r w:rsidRPr="00FB76C2">
              <w:rPr>
                <w:rFonts w:ascii="Times New Roman" w:hAnsi="Times New Roman"/>
                <w:sz w:val="23"/>
                <w:szCs w:val="23"/>
                <w:lang w:val="ru-RU"/>
              </w:rPr>
              <w:t>9</w:t>
            </w:r>
            <w:r w:rsidRPr="00FB76C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B76C2">
              <w:rPr>
                <w:rFonts w:ascii="Times New Roman" w:hAnsi="Times New Roman"/>
                <w:bCs/>
                <w:color w:val="000000"/>
                <w:spacing w:val="-6"/>
                <w:sz w:val="23"/>
                <w:szCs w:val="23"/>
              </w:rPr>
              <w:t>Положение</w:t>
            </w:r>
            <w:r w:rsidRPr="00FB76C2">
              <w:rPr>
                <w:rFonts w:ascii="Times New Roman" w:hAnsi="Times New Roman"/>
                <w:bCs/>
                <w:color w:val="000000"/>
                <w:spacing w:val="-6"/>
                <w:sz w:val="23"/>
                <w:szCs w:val="23"/>
                <w:lang w:val="ru-RU"/>
              </w:rPr>
              <w:t xml:space="preserve"> </w:t>
            </w:r>
            <w:r w:rsidRPr="00FB76C2">
              <w:rPr>
                <w:rFonts w:ascii="Times New Roman" w:hAnsi="Times New Roman"/>
                <w:bCs/>
                <w:color w:val="000000"/>
                <w:spacing w:val="-6"/>
                <w:sz w:val="23"/>
                <w:szCs w:val="23"/>
              </w:rPr>
              <w:t>о р</w:t>
            </w:r>
            <w:r w:rsidRPr="00FB76C2">
              <w:rPr>
                <w:rFonts w:ascii="Times New Roman" w:hAnsi="Times New Roman"/>
                <w:bCs/>
                <w:color w:val="000000"/>
                <w:spacing w:val="-3"/>
                <w:sz w:val="23"/>
                <w:szCs w:val="23"/>
              </w:rPr>
              <w:t>итуальном фонде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F" w:rsidRPr="00FB76C2" w:rsidRDefault="00C5663F" w:rsidP="00590FAD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76C2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  <w:r w:rsidRPr="00FB76C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FB76C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</w:tbl>
    <w:p w:rsidR="00C5663F" w:rsidRDefault="00C5663F" w:rsidP="00C5663F">
      <w:pPr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195EE2" w:rsidRDefault="00195EE2">
      <w:bookmarkStart w:id="0" w:name="_GoBack"/>
      <w:bookmarkEnd w:id="0"/>
    </w:p>
    <w:sectPr w:rsidR="0019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E2"/>
    <w:rsid w:val="00195EE2"/>
    <w:rsid w:val="00521BE2"/>
    <w:rsid w:val="00C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F591"/>
  <w15:chartTrackingRefBased/>
  <w15:docId w15:val="{9961AE91-7D33-4DA7-9276-AF283B72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63F"/>
    <w:pPr>
      <w:spacing w:after="0" w:line="240" w:lineRule="auto"/>
    </w:pPr>
    <w:rPr>
      <w:rFonts w:eastAsiaTheme="minorEastAsia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link w:val="20"/>
    <w:uiPriority w:val="99"/>
    <w:unhideWhenUsed/>
    <w:qFormat/>
    <w:rsid w:val="00C5663F"/>
    <w:pPr>
      <w:spacing w:after="120" w:line="480" w:lineRule="auto"/>
    </w:pPr>
    <w:rPr>
      <w:rFonts w:eastAsiaTheme="minorEastAsia"/>
      <w:sz w:val="20"/>
      <w:szCs w:val="20"/>
      <w:lang w:val="ru"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C5663F"/>
    <w:rPr>
      <w:rFonts w:eastAsiaTheme="minorEastAsia"/>
      <w:sz w:val="20"/>
      <w:szCs w:val="20"/>
      <w:lang w:val="ru" w:eastAsia="ru-RU"/>
    </w:rPr>
  </w:style>
  <w:style w:type="table" w:styleId="a3">
    <w:name w:val="Table Grid"/>
    <w:basedOn w:val="a1"/>
    <w:uiPriority w:val="59"/>
    <w:qFormat/>
    <w:rsid w:val="00C5663F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2026-01-14T09:23:00Z</dcterms:created>
  <dcterms:modified xsi:type="dcterms:W3CDTF">2026-01-14T09:23:00Z</dcterms:modified>
</cp:coreProperties>
</file>